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3A" w:rsidRPr="00F10854" w:rsidRDefault="00BA113A" w:rsidP="00BA113A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BA113A" w:rsidRPr="004A7922" w:rsidRDefault="006A1549" w:rsidP="00AE567A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1</w:t>
      </w:r>
      <w:r w:rsidR="000D4D9E">
        <w:rPr>
          <w:rFonts w:ascii="Verdana" w:hAnsi="Verdana"/>
          <w:b/>
        </w:rPr>
        <w:t>0</w:t>
      </w:r>
      <w:r w:rsidR="003B5129" w:rsidRPr="004A7922">
        <w:rPr>
          <w:rFonts w:ascii="Verdana" w:hAnsi="Verdana"/>
          <w:b/>
        </w:rPr>
        <w:t xml:space="preserve"> </w:t>
      </w:r>
      <w:r w:rsidR="000D4D9E">
        <w:rPr>
          <w:rFonts w:ascii="Verdana" w:hAnsi="Verdana"/>
          <w:b/>
        </w:rPr>
        <w:t>May</w:t>
      </w:r>
      <w:r w:rsidR="003B5129" w:rsidRPr="004A7922">
        <w:rPr>
          <w:rFonts w:ascii="Verdana" w:hAnsi="Verdana"/>
          <w:b/>
        </w:rPr>
        <w:t xml:space="preserve"> 201</w:t>
      </w:r>
      <w:r>
        <w:rPr>
          <w:rFonts w:ascii="Verdana" w:hAnsi="Verdana"/>
          <w:b/>
        </w:rPr>
        <w:t>8</w:t>
      </w:r>
    </w:p>
    <w:p w:rsidR="00BA113A" w:rsidRPr="004A7922" w:rsidRDefault="00BA113A" w:rsidP="00BA113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>Designated Provider Pharmacy</w:t>
      </w:r>
    </w:p>
    <w:p w:rsidR="00BA113A" w:rsidRPr="004A7922" w:rsidRDefault="00BA113A" w:rsidP="00BA113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>for the</w:t>
      </w:r>
    </w:p>
    <w:p w:rsidR="00BA113A" w:rsidRPr="004A7922" w:rsidRDefault="00BA113A" w:rsidP="00BA113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4A7922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4A7922">
        <w:rPr>
          <w:rFonts w:ascii="Verdana" w:hAnsi="Verdana"/>
          <w:color w:val="000000"/>
          <w:sz w:val="32"/>
          <w:szCs w:val="32"/>
        </w:rPr>
        <w:t>)</w:t>
      </w:r>
    </w:p>
    <w:p w:rsidR="00AE567A" w:rsidRPr="004A7922" w:rsidRDefault="00BA113A" w:rsidP="00AE567A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 xml:space="preserve">(Version </w:t>
      </w:r>
      <w:r w:rsidR="003B5129" w:rsidRPr="004A7922">
        <w:rPr>
          <w:rFonts w:ascii="Verdana" w:hAnsi="Verdana"/>
          <w:color w:val="000000"/>
          <w:sz w:val="32"/>
          <w:szCs w:val="32"/>
        </w:rPr>
        <w:t>2</w:t>
      </w:r>
      <w:r w:rsidRPr="004A7922">
        <w:rPr>
          <w:rFonts w:ascii="Verdana" w:hAnsi="Verdana"/>
          <w:color w:val="000000"/>
          <w:sz w:val="32"/>
          <w:szCs w:val="32"/>
        </w:rPr>
        <w:t>.0</w:t>
      </w:r>
      <w:r w:rsidR="006A1549">
        <w:rPr>
          <w:rFonts w:ascii="Verdana" w:hAnsi="Verdana"/>
          <w:color w:val="000000"/>
          <w:sz w:val="32"/>
          <w:szCs w:val="32"/>
        </w:rPr>
        <w:t>1</w:t>
      </w:r>
      <w:r w:rsidRPr="004A7922">
        <w:rPr>
          <w:rFonts w:ascii="Verdana" w:hAnsi="Verdana"/>
          <w:color w:val="000000"/>
          <w:sz w:val="32"/>
          <w:szCs w:val="32"/>
        </w:rPr>
        <w:t>.0</w:t>
      </w:r>
      <w:r w:rsidR="000D4D9E">
        <w:rPr>
          <w:rFonts w:ascii="Verdana" w:hAnsi="Verdana"/>
          <w:color w:val="000000"/>
          <w:sz w:val="32"/>
          <w:szCs w:val="32"/>
        </w:rPr>
        <w:t>1</w:t>
      </w:r>
      <w:r w:rsidRPr="004A7922">
        <w:rPr>
          <w:rFonts w:ascii="Verdana" w:hAnsi="Verdana"/>
          <w:color w:val="000000"/>
          <w:sz w:val="32"/>
          <w:szCs w:val="32"/>
        </w:rPr>
        <w:t>)</w:t>
      </w:r>
    </w:p>
    <w:p w:rsidR="00BA113A" w:rsidRPr="004A7922" w:rsidRDefault="006A1549" w:rsidP="00AE567A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Future</w:t>
      </w:r>
      <w:r w:rsidR="00BA113A" w:rsidRPr="004A7922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BA113A" w:rsidRPr="004A7922" w:rsidRDefault="00BA113A" w:rsidP="00BA113A">
      <w:pPr>
        <w:pStyle w:val="CoverSubtitleDocumentName"/>
        <w:spacing w:after="0"/>
        <w:rPr>
          <w:rFonts w:ascii="Verdana" w:hAnsi="Verdana"/>
          <w:sz w:val="28"/>
        </w:rPr>
        <w:sectPr w:rsidR="00BA113A" w:rsidRPr="004A7922" w:rsidSect="00BC0EFB">
          <w:pgSz w:w="12240" w:h="15840"/>
          <w:pgMar w:top="1440" w:right="1440" w:bottom="1440" w:left="1440" w:header="720" w:footer="720" w:gutter="0"/>
          <w:cols w:space="720"/>
        </w:sectPr>
      </w:pPr>
    </w:p>
    <w:p w:rsidR="00BA113A" w:rsidRPr="004A7922" w:rsidRDefault="00BA113A" w:rsidP="00BA113A">
      <w:pPr>
        <w:jc w:val="center"/>
        <w:rPr>
          <w:rFonts w:ascii="Verdana" w:hAnsi="Verdana"/>
          <w:b/>
        </w:rPr>
      </w:pPr>
      <w:r w:rsidRPr="004A7922">
        <w:rPr>
          <w:rFonts w:ascii="Verdana" w:hAnsi="Verdana"/>
          <w:b/>
        </w:rPr>
        <w:lastRenderedPageBreak/>
        <w:t>Revision History</w:t>
      </w:r>
    </w:p>
    <w:p w:rsidR="00BA113A" w:rsidRPr="004A7922" w:rsidRDefault="00BA113A" w:rsidP="00BA113A">
      <w:pPr>
        <w:rPr>
          <w:rFonts w:ascii="Verdana" w:hAnsi="Verdana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BA113A" w:rsidRPr="004A7922" w:rsidTr="00BC0EF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4A7922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4A7922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BA113A" w:rsidRPr="004A7922" w:rsidTr="00BC0EF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11/16/2004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A113A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A113A">
            <w:pPr>
              <w:numPr>
                <w:ilvl w:val="0"/>
                <w:numId w:val="12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3B5129" w:rsidRPr="004A7922" w:rsidTr="00CC78C3">
        <w:trPr>
          <w:cantSplit/>
          <w:trHeight w:val="462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9/21/2015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A113A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A113A">
            <w:pPr>
              <w:numPr>
                <w:ilvl w:val="0"/>
                <w:numId w:val="12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Updated file layout due to changes in ICD</w:t>
            </w:r>
          </w:p>
        </w:tc>
      </w:tr>
      <w:tr w:rsidR="006A1549" w:rsidRPr="004A7922" w:rsidTr="00CC78C3">
        <w:trPr>
          <w:cantSplit/>
          <w:trHeight w:val="462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549" w:rsidRPr="006A1549" w:rsidRDefault="006A1549" w:rsidP="00BC0EF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2.01.00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549" w:rsidRPr="006A1549" w:rsidRDefault="006A1549" w:rsidP="00BC0EF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2/1/2018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549" w:rsidRPr="006A1549" w:rsidRDefault="006A1549" w:rsidP="00BA113A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Section 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549" w:rsidRPr="006A1549" w:rsidRDefault="006A1549" w:rsidP="00BC0EF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549" w:rsidRPr="006A1549" w:rsidRDefault="006A1549" w:rsidP="00BA113A">
            <w:pPr>
              <w:numPr>
                <w:ilvl w:val="0"/>
                <w:numId w:val="12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Added point of service</w:t>
            </w:r>
          </w:p>
        </w:tc>
      </w:tr>
      <w:tr w:rsidR="000D4D9E" w:rsidRPr="004A7922" w:rsidTr="00CC78C3">
        <w:trPr>
          <w:cantSplit/>
          <w:trHeight w:val="462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D9E" w:rsidRPr="006A1549" w:rsidRDefault="000D4D9E" w:rsidP="00BC0EF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2.01.01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D9E" w:rsidRPr="006A1549" w:rsidRDefault="000D4D9E" w:rsidP="00BC0EF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5/10/2018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D9E" w:rsidRPr="006A1549" w:rsidRDefault="000D4D9E" w:rsidP="00BA113A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Layout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D9E" w:rsidRPr="006A1549" w:rsidRDefault="000D4D9E" w:rsidP="00BC0EF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D9E" w:rsidRPr="006A1549" w:rsidRDefault="000D4D9E" w:rsidP="00BA113A">
            <w:pPr>
              <w:numPr>
                <w:ilvl w:val="0"/>
                <w:numId w:val="12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Added LVM and MPI Merge details and fields</w:t>
            </w:r>
          </w:p>
        </w:tc>
      </w:tr>
    </w:tbl>
    <w:p w:rsidR="00BA113A" w:rsidRPr="004A7922" w:rsidRDefault="00BA113A" w:rsidP="00BA113A">
      <w:pPr>
        <w:rPr>
          <w:rFonts w:ascii="Verdana" w:hAnsi="Verdana"/>
        </w:rPr>
      </w:pPr>
    </w:p>
    <w:p w:rsidR="00BC699B" w:rsidRPr="004A7922" w:rsidRDefault="00BA113A" w:rsidP="00BA113A">
      <w:pPr>
        <w:pStyle w:val="Heading1"/>
        <w:jc w:val="cent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</w:rPr>
        <w:br w:type="page"/>
      </w:r>
      <w:bookmarkEnd w:id="0"/>
      <w:r w:rsidR="00457F22" w:rsidRPr="004A7922">
        <w:rPr>
          <w:rFonts w:ascii="Verdana" w:hAnsi="Verdana"/>
          <w:color w:val="000000"/>
          <w:sz w:val="20"/>
        </w:rPr>
        <w:lastRenderedPageBreak/>
        <w:t xml:space="preserve">MDR Designated Provider </w:t>
      </w:r>
      <w:r w:rsidR="00087841" w:rsidRPr="004A7922">
        <w:rPr>
          <w:rFonts w:ascii="Verdana" w:hAnsi="Verdana"/>
          <w:color w:val="000000"/>
          <w:sz w:val="20"/>
        </w:rPr>
        <w:t>Pharmacy</w:t>
      </w:r>
    </w:p>
    <w:p w:rsidR="001F326D" w:rsidRPr="004A7922" w:rsidRDefault="001F326D" w:rsidP="001F326D">
      <w:pPr>
        <w:jc w:val="center"/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numPr>
          <w:ilvl w:val="0"/>
          <w:numId w:val="4"/>
        </w:numPr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Source:</w:t>
      </w:r>
    </w:p>
    <w:p w:rsidR="00BC699B" w:rsidRPr="004A7922" w:rsidRDefault="00BC699B">
      <w:p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C699B" w:rsidP="00BA113A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Data Capture: </w:t>
      </w:r>
      <w:smartTag w:uri="urn:schemas-microsoft-com:office:smarttags" w:element="State">
        <w:smartTag w:uri="urn:schemas-microsoft-com:office:smarttags" w:element="place">
          <w:r w:rsidR="00366FC4" w:rsidRPr="004A7922">
            <w:rPr>
              <w:rFonts w:ascii="Verdana" w:hAnsi="Verdana"/>
              <w:color w:val="000000"/>
              <w:sz w:val="20"/>
            </w:rPr>
            <w:t>Iowa</w:t>
          </w:r>
        </w:smartTag>
      </w:smartTag>
      <w:r w:rsidR="00366FC4" w:rsidRPr="004A7922">
        <w:rPr>
          <w:rFonts w:ascii="Verdana" w:hAnsi="Verdana"/>
          <w:color w:val="000000"/>
          <w:sz w:val="20"/>
        </w:rPr>
        <w:t xml:space="preserve"> Foundation for Medical Care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Transmission (Format and Frequency)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BC699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The </w:t>
      </w:r>
      <w:r w:rsidRPr="004A7922">
        <w:rPr>
          <w:rFonts w:ascii="Verdana" w:hAnsi="Verdana"/>
          <w:i/>
          <w:color w:val="000000"/>
          <w:sz w:val="20"/>
        </w:rPr>
        <w:t>initial file load</w:t>
      </w:r>
      <w:r w:rsidRPr="004A7922">
        <w:rPr>
          <w:rFonts w:ascii="Verdana" w:hAnsi="Verdana"/>
          <w:color w:val="000000"/>
          <w:sz w:val="20"/>
        </w:rPr>
        <w:t xml:space="preserve"> is a one-time requirement. </w:t>
      </w:r>
      <w:r w:rsidRPr="004A7922">
        <w:rPr>
          <w:rFonts w:ascii="Verdana" w:hAnsi="Verdana"/>
          <w:i/>
          <w:color w:val="000000"/>
          <w:sz w:val="20"/>
        </w:rPr>
        <w:t>Update files</w:t>
      </w:r>
      <w:r w:rsidR="00BA113A" w:rsidRPr="004A7922">
        <w:rPr>
          <w:rFonts w:ascii="Verdana" w:hAnsi="Verdana"/>
          <w:color w:val="000000"/>
          <w:sz w:val="20"/>
        </w:rPr>
        <w:t xml:space="preserve"> are monthly.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E17E6B" w:rsidRPr="004A7922" w:rsidRDefault="00E17E6B" w:rsidP="00E17E6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Organization and Batching</w:t>
      </w:r>
    </w:p>
    <w:p w:rsidR="00E17E6B" w:rsidRPr="004A7922" w:rsidRDefault="00E17E6B" w:rsidP="00E17E6B">
      <w:pPr>
        <w:pStyle w:val="Sub-Header"/>
        <w:numPr>
          <w:ilvl w:val="0"/>
          <w:numId w:val="0"/>
        </w:numPr>
        <w:rPr>
          <w:rFonts w:ascii="Verdana" w:hAnsi="Verdana"/>
          <w:color w:val="000000"/>
          <w:sz w:val="20"/>
        </w:rPr>
      </w:pPr>
    </w:p>
    <w:p w:rsidR="006F6818" w:rsidRPr="004A7922" w:rsidRDefault="00E17E6B" w:rsidP="00BA113A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b w:val="0"/>
          <w:smallCaps w:val="0"/>
          <w:sz w:val="20"/>
        </w:rPr>
      </w:pPr>
      <w:r w:rsidRPr="004A7922">
        <w:rPr>
          <w:rFonts w:ascii="Verdana" w:hAnsi="Verdana"/>
          <w:b w:val="0"/>
          <w:smallCaps w:val="0"/>
          <w:sz w:val="20"/>
        </w:rPr>
        <w:t xml:space="preserve">The </w:t>
      </w:r>
      <w:r w:rsidR="002D4FC0" w:rsidRPr="004A7922">
        <w:rPr>
          <w:rFonts w:ascii="Verdana" w:hAnsi="Verdana"/>
          <w:b w:val="0"/>
          <w:smallCaps w:val="0"/>
          <w:sz w:val="20"/>
        </w:rPr>
        <w:t>Pharmacy</w:t>
      </w:r>
      <w:r w:rsidRPr="004A7922">
        <w:rPr>
          <w:rFonts w:ascii="Verdana" w:hAnsi="Verdana"/>
          <w:b w:val="0"/>
          <w:smallCaps w:val="0"/>
          <w:sz w:val="20"/>
        </w:rPr>
        <w:t xml:space="preserve"> Designated Provider files are processed monthly. </w:t>
      </w:r>
      <w:r w:rsidR="006F6818" w:rsidRPr="004A7922">
        <w:rPr>
          <w:rFonts w:ascii="Verdana" w:hAnsi="Verdana"/>
          <w:b w:val="0"/>
          <w:smallCaps w:val="0"/>
          <w:sz w:val="20"/>
        </w:rPr>
        <w:t xml:space="preserve">The files are Fiscal Year files, representing all pharmacy encounters for which a record has been received in the MDR. Only data for fiscal year 2003 </w:t>
      </w:r>
      <w:r w:rsidR="001562C5" w:rsidRPr="004A7922">
        <w:rPr>
          <w:rFonts w:ascii="Verdana" w:hAnsi="Verdana"/>
          <w:b w:val="0"/>
          <w:smallCaps w:val="0"/>
          <w:sz w:val="20"/>
        </w:rPr>
        <w:t>through the current fiscal year w</w:t>
      </w:r>
      <w:r w:rsidR="006F6818" w:rsidRPr="004A7922">
        <w:rPr>
          <w:rFonts w:ascii="Verdana" w:hAnsi="Verdana"/>
          <w:b w:val="0"/>
          <w:smallCaps w:val="0"/>
          <w:sz w:val="20"/>
        </w:rPr>
        <w:t>ill be kept in the MDR.</w:t>
      </w:r>
    </w:p>
    <w:p w:rsidR="00E17E6B" w:rsidRPr="004A7922" w:rsidRDefault="00E17E6B" w:rsidP="006F6818">
      <w:pPr>
        <w:pStyle w:val="Sub-Header"/>
        <w:numPr>
          <w:ilvl w:val="0"/>
          <w:numId w:val="0"/>
        </w:num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Receiving Filters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830AE5" w:rsidRPr="004A7922" w:rsidRDefault="0037166F" w:rsidP="0037166F">
      <w:pPr>
        <w:ind w:firstLine="720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N/A</w:t>
      </w:r>
    </w:p>
    <w:p w:rsidR="00830AE5" w:rsidRPr="004A7922" w:rsidRDefault="00830AE5" w:rsidP="00830AE5">
      <w:pPr>
        <w:pStyle w:val="Heading2"/>
        <w:jc w:val="both"/>
        <w:rPr>
          <w:rFonts w:ascii="Verdana" w:hAnsi="Verdana"/>
          <w:i w:val="0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Field Transformations and Deletions for MDR Core Database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366FC4" w:rsidRPr="004A7922" w:rsidRDefault="008E3E4A" w:rsidP="00BA113A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The raw </w:t>
      </w:r>
      <w:r w:rsidR="00720D0D" w:rsidRPr="004A7922">
        <w:rPr>
          <w:rFonts w:ascii="Verdana" w:hAnsi="Verdana"/>
          <w:color w:val="000000"/>
          <w:sz w:val="20"/>
        </w:rPr>
        <w:t>Pharmacy</w:t>
      </w:r>
      <w:r w:rsidRPr="004A7922">
        <w:rPr>
          <w:rFonts w:ascii="Verdana" w:hAnsi="Verdana"/>
          <w:color w:val="000000"/>
          <w:sz w:val="20"/>
        </w:rPr>
        <w:t xml:space="preserve"> Designated Provider file contains update records as well as records that need to be deleted from the monthly MDR file.</w:t>
      </w:r>
      <w:r w:rsidR="00D77C22" w:rsidRPr="004A7922">
        <w:rPr>
          <w:rFonts w:ascii="Verdana" w:hAnsi="Verdana"/>
          <w:color w:val="000000"/>
          <w:sz w:val="20"/>
        </w:rPr>
        <w:t xml:space="preserve"> </w:t>
      </w:r>
      <w:r w:rsidR="00366FC4" w:rsidRPr="004A7922">
        <w:rPr>
          <w:rFonts w:ascii="Verdana" w:hAnsi="Verdana"/>
          <w:color w:val="000000"/>
          <w:sz w:val="20"/>
        </w:rPr>
        <w:t>Records are deleted or corrected according to the following logic:</w:t>
      </w:r>
    </w:p>
    <w:p w:rsidR="006F6818" w:rsidRPr="004A7922" w:rsidRDefault="006F6818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Any records with a fiscal year prior to 2003 are deleted.</w:t>
      </w:r>
    </w:p>
    <w:p w:rsidR="00366FC4" w:rsidRPr="004A7922" w:rsidRDefault="00D77C22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Records in each monthly batch with the Transaction Type Code=”D” are </w:t>
      </w:r>
      <w:r w:rsidR="00366FC4" w:rsidRPr="004A7922">
        <w:rPr>
          <w:rFonts w:ascii="Verdana" w:hAnsi="Verdana"/>
          <w:color w:val="000000"/>
          <w:sz w:val="20"/>
        </w:rPr>
        <w:t xml:space="preserve">used to purge records </w:t>
      </w:r>
      <w:r w:rsidRPr="004A7922">
        <w:rPr>
          <w:rFonts w:ascii="Verdana" w:hAnsi="Verdana"/>
          <w:color w:val="000000"/>
          <w:sz w:val="20"/>
        </w:rPr>
        <w:t xml:space="preserve">from the MDR </w:t>
      </w:r>
      <w:r w:rsidR="00720D0D" w:rsidRPr="004A7922">
        <w:rPr>
          <w:rFonts w:ascii="Verdana" w:hAnsi="Verdana"/>
          <w:color w:val="000000"/>
          <w:sz w:val="20"/>
        </w:rPr>
        <w:t xml:space="preserve">file based on DMISID and Unique Patient </w:t>
      </w:r>
      <w:r w:rsidRPr="004A7922">
        <w:rPr>
          <w:rFonts w:ascii="Verdana" w:hAnsi="Verdana"/>
          <w:color w:val="000000"/>
          <w:sz w:val="20"/>
        </w:rPr>
        <w:t xml:space="preserve">Reference Number.  </w:t>
      </w:r>
    </w:p>
    <w:p w:rsidR="00366FC4" w:rsidRPr="004A7922" w:rsidRDefault="000E7299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Records in each monthly batch with the Transaction Type Code=”C” replace any previously received record based on DMISID and Unique Patient Reference Number. </w:t>
      </w:r>
    </w:p>
    <w:p w:rsidR="00D77C22" w:rsidRPr="004A7922" w:rsidRDefault="00366FC4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E</w:t>
      </w:r>
      <w:r w:rsidR="00D77C22" w:rsidRPr="004A7922">
        <w:rPr>
          <w:rFonts w:ascii="Verdana" w:hAnsi="Verdana"/>
          <w:color w:val="000000"/>
          <w:sz w:val="20"/>
        </w:rPr>
        <w:t>ntire duplicate records in each</w:t>
      </w:r>
      <w:r w:rsidR="00175A62" w:rsidRPr="004A7922">
        <w:rPr>
          <w:rFonts w:ascii="Verdana" w:hAnsi="Verdana"/>
          <w:color w:val="000000"/>
          <w:sz w:val="20"/>
        </w:rPr>
        <w:t xml:space="preserve"> feed need to be purged.</w:t>
      </w:r>
    </w:p>
    <w:p w:rsidR="00D74403" w:rsidRPr="004A7922" w:rsidRDefault="00D74403" w:rsidP="00BA113A">
      <w:pPr>
        <w:ind w:left="720"/>
        <w:jc w:val="both"/>
        <w:rPr>
          <w:rFonts w:ascii="Verdana" w:hAnsi="Verdana"/>
          <w:color w:val="000000"/>
          <w:sz w:val="20"/>
        </w:rPr>
      </w:pPr>
    </w:p>
    <w:p w:rsidR="00D74403" w:rsidRPr="004A7922" w:rsidRDefault="00D74403" w:rsidP="00BA113A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The following fields are derived during MDR Processing:</w:t>
      </w:r>
    </w:p>
    <w:p w:rsidR="00D74403" w:rsidRPr="004A7922" w:rsidRDefault="00D74403" w:rsidP="00BA113A">
      <w:pPr>
        <w:numPr>
          <w:ilvl w:val="0"/>
          <w:numId w:val="11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Fiscal Year—based off the dispensing date</w:t>
      </w:r>
    </w:p>
    <w:p w:rsidR="00D74403" w:rsidRPr="004A7922" w:rsidRDefault="00D74403" w:rsidP="00D74403">
      <w:pPr>
        <w:numPr>
          <w:ilvl w:val="0"/>
          <w:numId w:val="11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Fiscal Month—based off the dispensing date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Refresh Frequency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830AE5" w:rsidRPr="004A7922" w:rsidRDefault="00830AE5" w:rsidP="00830AE5">
      <w:pPr>
        <w:ind w:firstLine="72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Frequency of updates:</w:t>
      </w:r>
    </w:p>
    <w:p w:rsidR="00830AE5" w:rsidRPr="004A7922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Current FY: Every month</w:t>
      </w:r>
    </w:p>
    <w:p w:rsidR="00830AE5" w:rsidRPr="004A7922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Prior FY: monthly for one quarter (October, November, and December) then semiannually (April, October)</w:t>
      </w:r>
    </w:p>
    <w:p w:rsidR="00830AE5" w:rsidRPr="004A7922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All years prior to prior FY: Annually (October)</w:t>
      </w:r>
    </w:p>
    <w:p w:rsidR="00BC699B" w:rsidRPr="004A7922" w:rsidRDefault="00BC699B" w:rsidP="00830AE5">
      <w:p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keepNext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Data Marts</w:t>
      </w:r>
    </w:p>
    <w:p w:rsidR="00BC699B" w:rsidRPr="004A7922" w:rsidRDefault="00BC699B">
      <w:pPr>
        <w:keepNext/>
        <w:rPr>
          <w:rFonts w:ascii="Verdana" w:hAnsi="Verdana"/>
          <w:color w:val="000000"/>
          <w:sz w:val="20"/>
        </w:rPr>
      </w:pPr>
    </w:p>
    <w:p w:rsidR="00BC699B" w:rsidRPr="004A7922" w:rsidRDefault="00A23FCF" w:rsidP="00A23FCF">
      <w:pPr>
        <w:ind w:left="720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N/A</w:t>
      </w:r>
    </w:p>
    <w:p w:rsidR="00A23FCF" w:rsidRPr="004A7922" w:rsidRDefault="00A23FCF" w:rsidP="00A23FCF">
      <w:p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A113A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br w:type="page"/>
      </w:r>
      <w:r w:rsidR="00BC699B" w:rsidRPr="004A7922">
        <w:rPr>
          <w:rFonts w:ascii="Verdana" w:hAnsi="Verdana"/>
          <w:color w:val="000000"/>
          <w:sz w:val="20"/>
        </w:rPr>
        <w:lastRenderedPageBreak/>
        <w:t>Special Outputs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A748FE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N/A</w:t>
      </w:r>
      <w:r w:rsidR="00BF19F7" w:rsidRPr="004A7922">
        <w:rPr>
          <w:rFonts w:ascii="Verdana" w:hAnsi="Verdana"/>
          <w:color w:val="000000"/>
          <w:sz w:val="20"/>
        </w:rPr>
        <w:t>.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366FC4" w:rsidP="00366FC4">
      <w:pPr>
        <w:spacing w:line="240" w:lineRule="exact"/>
        <w:ind w:left="720"/>
        <w:jc w:val="center"/>
        <w:rPr>
          <w:rFonts w:ascii="Verdana" w:hAnsi="Verdana"/>
          <w:b/>
          <w:color w:val="000000"/>
          <w:sz w:val="20"/>
        </w:rPr>
      </w:pPr>
      <w:r w:rsidRPr="004A7922">
        <w:rPr>
          <w:rFonts w:ascii="Verdana" w:hAnsi="Verdana"/>
          <w:b/>
          <w:sz w:val="20"/>
        </w:rPr>
        <w:t>Designated Provider Pharmacy Detail Data Record File Layout</w:t>
      </w:r>
      <w:r w:rsidR="004E22DB" w:rsidRPr="004A7922">
        <w:rPr>
          <w:rFonts w:ascii="Verdana" w:hAnsi="Verdana"/>
          <w:b/>
          <w:color w:val="000000"/>
          <w:sz w:val="20"/>
        </w:rPr>
        <w:t xml:space="preserve"> </w:t>
      </w: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1172"/>
        <w:gridCol w:w="1080"/>
        <w:gridCol w:w="1080"/>
        <w:gridCol w:w="1316"/>
        <w:gridCol w:w="2024"/>
      </w:tblGrid>
      <w:tr w:rsidR="00AA259F" w:rsidRPr="004A7922" w:rsidTr="00BA113A">
        <w:trPr>
          <w:tblHeader/>
          <w:jc w:val="center"/>
        </w:trPr>
        <w:tc>
          <w:tcPr>
            <w:tcW w:w="38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DATA ELEMENT NAME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LENGTH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FIELD TYPE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SOURCE FILE START POSITION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AA259F" w:rsidRPr="004A7922" w:rsidTr="00BA113A">
        <w:trPr>
          <w:jc w:val="center"/>
        </w:trPr>
        <w:tc>
          <w:tcPr>
            <w:tcW w:w="3836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DMIS ID </w:t>
            </w:r>
          </w:p>
        </w:tc>
        <w:tc>
          <w:tcPr>
            <w:tcW w:w="1172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3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</w:tcBorders>
          </w:tcPr>
          <w:p w:rsidR="00AA259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tcW w:w="2024" w:type="dxa"/>
            <w:tcBorders>
              <w:top w:val="single" w:sz="6" w:space="0" w:color="auto"/>
            </w:tcBorders>
          </w:tcPr>
          <w:p w:rsidR="00AA259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DEERS FAMILY IDENTIFIER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FAMID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DEERS BENEFICIARY IDENTIFIER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BENID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PATIENT IDENTIFIER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PATID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SPONSOR SOCIAL SECURITY NUMBER (SSN)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SPONSSN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PATIENT”S LAST NAME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LNAME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PATIENT’’S FIRST NAME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FNAME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QUANTITY DISPENSED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81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QTY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DATE DISPENSED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87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DISPDATE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NATIONAL DRUG CODE NUMBER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NDC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COST DATA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106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BASIS FOR COST DETERMINATION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117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COSTDET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UNIQUE PATIENT REFERENCE NUMBER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RECID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CO-PAYMENT AMOUNT COLLECTED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132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COPAY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pStyle w:val="FootnoteText"/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PHARMACY NABP NUMBER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138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RXNUM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NUMBER OF DAYS PROVIDED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156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DAYSSUP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trHeight w:val="336"/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PROVIDER PRESCRIBING MEDICATION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18 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159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PROVID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DISPENSED AS WRITTEN INDICATOR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177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GENERIC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6A1549" w:rsidRPr="004A7922">
        <w:trPr>
          <w:jc w:val="center"/>
        </w:trPr>
        <w:tc>
          <w:tcPr>
            <w:tcW w:w="3836" w:type="dxa"/>
          </w:tcPr>
          <w:p w:rsidR="006A1549" w:rsidRPr="006A1549" w:rsidRDefault="006A154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POINT OF SERVICE</w:t>
            </w:r>
          </w:p>
        </w:tc>
        <w:tc>
          <w:tcPr>
            <w:tcW w:w="1172" w:type="dxa"/>
          </w:tcPr>
          <w:p w:rsidR="006A1549" w:rsidRPr="006A1549" w:rsidRDefault="006A154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6A1549" w:rsidRPr="006A1549" w:rsidRDefault="006A154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6A1549" w:rsidRPr="006A1549" w:rsidRDefault="006A154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1316" w:type="dxa"/>
          </w:tcPr>
          <w:p w:rsidR="006A1549" w:rsidRPr="006A1549" w:rsidRDefault="006A154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PT_OF_SVC</w:t>
            </w:r>
          </w:p>
        </w:tc>
        <w:tc>
          <w:tcPr>
            <w:tcW w:w="2024" w:type="dxa"/>
          </w:tcPr>
          <w:p w:rsidR="006A1549" w:rsidRPr="006A1549" w:rsidRDefault="006A154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6A1549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TRANSACTION TYPE</w:t>
            </w:r>
          </w:p>
        </w:tc>
        <w:tc>
          <w:tcPr>
            <w:tcW w:w="1172" w:type="dxa"/>
          </w:tcPr>
          <w:p w:rsidR="003B5129" w:rsidRPr="006A1549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3B5129" w:rsidRPr="006A1549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3B5129" w:rsidRPr="006A1549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17</w:t>
            </w:r>
            <w:r w:rsidR="006A1549" w:rsidRPr="006A1549">
              <w:rPr>
                <w:rFonts w:ascii="Verdana" w:hAnsi="Verdana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316" w:type="dxa"/>
          </w:tcPr>
          <w:p w:rsidR="003B5129" w:rsidRPr="006A1549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TRANTYPE</w:t>
            </w:r>
          </w:p>
        </w:tc>
        <w:tc>
          <w:tcPr>
            <w:tcW w:w="2024" w:type="dxa"/>
          </w:tcPr>
          <w:p w:rsidR="003B5129" w:rsidRPr="006A1549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1549">
              <w:rPr>
                <w:rFonts w:ascii="Verdana" w:hAnsi="Verdana"/>
                <w:sz w:val="18"/>
                <w:szCs w:val="18"/>
                <w:highlight w:val="yellow"/>
              </w:rPr>
              <w:t>No Transformation</w:t>
            </w:r>
          </w:p>
        </w:tc>
      </w:tr>
      <w:tr w:rsidR="00D74403" w:rsidRPr="004A7922">
        <w:trPr>
          <w:jc w:val="center"/>
        </w:trPr>
        <w:tc>
          <w:tcPr>
            <w:tcW w:w="10508" w:type="dxa"/>
            <w:gridSpan w:val="6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Derived Fields</w:t>
            </w:r>
          </w:p>
        </w:tc>
      </w:tr>
      <w:tr w:rsidR="00D74403" w:rsidRPr="004A7922">
        <w:trPr>
          <w:jc w:val="center"/>
        </w:trPr>
        <w:tc>
          <w:tcPr>
            <w:tcW w:w="383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172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2024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Derived from Dispensing Date</w:t>
            </w:r>
          </w:p>
        </w:tc>
      </w:tr>
      <w:tr w:rsidR="00D74403" w:rsidRPr="00BA113A">
        <w:trPr>
          <w:jc w:val="center"/>
        </w:trPr>
        <w:tc>
          <w:tcPr>
            <w:tcW w:w="383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172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2024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Derived from Dispensing Date</w:t>
            </w:r>
          </w:p>
        </w:tc>
      </w:tr>
      <w:tr w:rsidR="000D4D9E" w:rsidRPr="00BA113A" w:rsidTr="00695AA3">
        <w:trPr>
          <w:jc w:val="center"/>
        </w:trPr>
        <w:tc>
          <w:tcPr>
            <w:tcW w:w="10508" w:type="dxa"/>
            <w:gridSpan w:val="6"/>
          </w:tcPr>
          <w:p w:rsidR="000D4D9E" w:rsidRPr="008B28D4" w:rsidRDefault="000D4D9E" w:rsidP="000D4D9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8B28D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Longitudinal VM-4 DEERS Merge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DEERS Enrollment DMISID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denrsite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Fill with enrollment DMISID from LVM-4, 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 on the claim is between the begin and end date associated with the enrollment site.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DEERS Alternate Care Value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jc w:val="center"/>
              <w:rPr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acv</w:t>
            </w:r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Fill with ACV from LVM-4, 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 on the claim is between the begin and end date associated with the ACV.  NO LONGER 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lastRenderedPageBreak/>
              <w:t>POPULATED AFTER 1/1/2018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lastRenderedPageBreak/>
              <w:t>DEERS Health Care Delivery Program Code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jc w:val="center"/>
              <w:rPr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dhcdp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Fill with DEERS health care delivery program coverage code from LVM-4, 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on the claim is between the begin and end date associated with the DEERS health care delivery program coverage code.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DEERS Beneficiary Category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jc w:val="center"/>
              <w:rPr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bencat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Fill with DEERS beneficiary category from LVM-4, 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on the claim is between the begin and end date associated with the DEERS beneficiary category.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DEERS Sponsor Service Aggregate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jc w:val="center"/>
              <w:rPr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dsponsvc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Fill with DEERS sponsor service (aggregate) from LVM-4, 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on the claim is between the begin and end date associated with the DEERS sponsor service (aggregate).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DEERS Zip Code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jc w:val="center"/>
              <w:rPr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sz w:val="18"/>
                <w:szCs w:val="18"/>
                <w:highlight w:val="yellow"/>
              </w:rPr>
              <w:t>deerszip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Fill with DEERS zip code from LVM-4, 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 on the claim is between the begin and end date associated with the DEERS zip code.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DEERS Race Code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jc w:val="center"/>
              <w:rPr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race</w:t>
            </w:r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sz w:val="18"/>
                <w:szCs w:val="18"/>
                <w:highlight w:val="yellow"/>
              </w:rPr>
              <w:t>Fill with DEERS Race Code from LVM-4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DEERS Ethnicity Code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ethnic</w:t>
            </w:r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sz w:val="18"/>
                <w:szCs w:val="18"/>
                <w:highlight w:val="yellow"/>
              </w:rPr>
              <w:t>Fill with DEERS Ethnicity Code from LVM-4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DEERS Eligibility Group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elg_grp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is between the begin and end date of D_ELG_GRP_CD then fill with D_ELG_GRP_CD else leave blank; see VM=6 specification, section G18 and 19 for 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lastRenderedPageBreak/>
              <w:t xml:space="preserve">segment and field position.  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lastRenderedPageBreak/>
              <w:t>DEERS Enrollment Group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enr_grp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 xml:space="preserve">Date </w:t>
            </w: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Dispensed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is</w:t>
            </w:r>
            <w:proofErr w:type="gramEnd"/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between the begin and end date of D_ENR_GRP_CD then fill with D_ENR_GRP_CD else leave blank; see VM=6 specification, section G18 and 19 for segment and field position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DEERS PCM Type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pcm_type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If the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</w:rPr>
              <w:t>Date Dispensed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0D4D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is between the begin and end date of D_PCM_TYPE_CD then fill with D_PCM_TYPE_CD else leave blank; see VM=6 specification, section G18 and 19 for segment and field position.  </w:t>
            </w:r>
          </w:p>
        </w:tc>
      </w:tr>
      <w:tr w:rsidR="000D4D9E" w:rsidRPr="00BA113A" w:rsidTr="000D4D9E">
        <w:trPr>
          <w:jc w:val="center"/>
        </w:trPr>
        <w:tc>
          <w:tcPr>
            <w:tcW w:w="10508" w:type="dxa"/>
            <w:gridSpan w:val="6"/>
          </w:tcPr>
          <w:p w:rsidR="000D4D9E" w:rsidRPr="000D4D9E" w:rsidRDefault="000D4D9E" w:rsidP="000D4D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0D4D9E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MPI Merge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Person Association Reason Code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parc</w:t>
            </w:r>
            <w:proofErr w:type="spellEnd"/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sz w:val="18"/>
                <w:szCs w:val="18"/>
                <w:highlight w:val="yellow"/>
              </w:rPr>
              <w:t>From MPI merge.  See MPI specification.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Patient’s Date of Birth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DOB</w:t>
            </w:r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sz w:val="18"/>
                <w:szCs w:val="18"/>
                <w:highlight w:val="yellow"/>
              </w:rPr>
              <w:t>From MPI merge.  See MPI specification.</w:t>
            </w:r>
          </w:p>
        </w:tc>
      </w:tr>
      <w:tr w:rsidR="000D4D9E" w:rsidRPr="00BA113A">
        <w:trPr>
          <w:jc w:val="center"/>
        </w:trPr>
        <w:tc>
          <w:tcPr>
            <w:tcW w:w="3836" w:type="dxa"/>
          </w:tcPr>
          <w:p w:rsidR="000D4D9E" w:rsidRPr="000D4D9E" w:rsidRDefault="000D4D9E" w:rsidP="000D4D9E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Patient’s Gender</w:t>
            </w:r>
          </w:p>
        </w:tc>
        <w:tc>
          <w:tcPr>
            <w:tcW w:w="1172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Char</w:t>
            </w:r>
          </w:p>
        </w:tc>
        <w:tc>
          <w:tcPr>
            <w:tcW w:w="1080" w:type="dxa"/>
          </w:tcPr>
          <w:p w:rsidR="000D4D9E" w:rsidRPr="000D4D9E" w:rsidRDefault="000D4D9E" w:rsidP="000D4D9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0D4D9E">
              <w:rPr>
                <w:rFonts w:ascii="Verdana" w:hAnsi="Verdana" w:cs="Tahoma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316" w:type="dxa"/>
          </w:tcPr>
          <w:p w:rsidR="000D4D9E" w:rsidRPr="000D4D9E" w:rsidRDefault="000D4D9E" w:rsidP="000D4D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PATSEX</w:t>
            </w:r>
          </w:p>
        </w:tc>
        <w:tc>
          <w:tcPr>
            <w:tcW w:w="2024" w:type="dxa"/>
          </w:tcPr>
          <w:p w:rsidR="000D4D9E" w:rsidRPr="000D4D9E" w:rsidRDefault="000D4D9E" w:rsidP="000D4D9E">
            <w:pPr>
              <w:rPr>
                <w:rFonts w:ascii="Tahoma" w:hAnsi="Tahoma" w:cs="Tahoma"/>
                <w:iCs/>
                <w:sz w:val="18"/>
                <w:szCs w:val="18"/>
                <w:highlight w:val="yellow"/>
              </w:rPr>
            </w:pPr>
            <w:r w:rsidRPr="000D4D9E">
              <w:rPr>
                <w:rFonts w:ascii="Tahoma" w:hAnsi="Tahoma" w:cs="Tahoma"/>
                <w:iCs/>
                <w:sz w:val="18"/>
                <w:szCs w:val="18"/>
                <w:highlight w:val="yellow"/>
              </w:rPr>
              <w:t>From MPI merge.  See MPI specification</w:t>
            </w:r>
            <w:bookmarkStart w:id="1" w:name="_GoBack"/>
            <w:bookmarkEnd w:id="1"/>
          </w:p>
        </w:tc>
      </w:tr>
    </w:tbl>
    <w:p w:rsidR="00BC699B" w:rsidRPr="00BA113A" w:rsidRDefault="00BC699B">
      <w:pPr>
        <w:pStyle w:val="PlainText"/>
        <w:rPr>
          <w:rFonts w:ascii="Verdana" w:hAnsi="Verdana"/>
          <w:color w:val="000000"/>
        </w:rPr>
      </w:pPr>
    </w:p>
    <w:sectPr w:rsidR="00BC699B" w:rsidRPr="00BA113A" w:rsidSect="00BA113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74" w:rsidRDefault="00321D74">
      <w:r>
        <w:separator/>
      </w:r>
    </w:p>
  </w:endnote>
  <w:endnote w:type="continuationSeparator" w:id="0">
    <w:p w:rsidR="00321D74" w:rsidRDefault="0032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37" w:rsidRDefault="00264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4E37" w:rsidRDefault="0026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37" w:rsidRPr="00BA113A" w:rsidRDefault="00264E37" w:rsidP="00BA113A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BA113A">
      <w:rPr>
        <w:rFonts w:ascii="Verdana" w:hAnsi="Verdana"/>
        <w:sz w:val="20"/>
      </w:rPr>
      <w:t xml:space="preserve">Version </w:t>
    </w:r>
    <w:r w:rsidR="00CC78C3">
      <w:rPr>
        <w:rFonts w:ascii="Verdana" w:hAnsi="Verdana"/>
        <w:sz w:val="20"/>
      </w:rPr>
      <w:t>2</w:t>
    </w:r>
    <w:r w:rsidRPr="00BA113A">
      <w:rPr>
        <w:rFonts w:ascii="Verdana" w:hAnsi="Verdana"/>
        <w:sz w:val="20"/>
      </w:rPr>
      <w:t>.0</w:t>
    </w:r>
    <w:r w:rsidR="006A1549">
      <w:rPr>
        <w:rFonts w:ascii="Verdana" w:hAnsi="Verdana"/>
        <w:sz w:val="20"/>
      </w:rPr>
      <w:t>1</w:t>
    </w:r>
    <w:r w:rsidRPr="00BA113A">
      <w:rPr>
        <w:rFonts w:ascii="Verdana" w:hAnsi="Verdana"/>
        <w:sz w:val="20"/>
      </w:rPr>
      <w:t>.0</w:t>
    </w:r>
    <w:r w:rsidR="000D4D9E">
      <w:rPr>
        <w:rFonts w:ascii="Verdana" w:hAnsi="Verdana"/>
        <w:sz w:val="20"/>
      </w:rPr>
      <w:t>1</w:t>
    </w:r>
    <w:r w:rsidR="00BA113A">
      <w:rPr>
        <w:rFonts w:ascii="Verdana" w:hAnsi="Verdana"/>
        <w:sz w:val="20"/>
      </w:rPr>
      <w:tab/>
    </w:r>
    <w:r w:rsidRPr="00BA113A">
      <w:rPr>
        <w:rFonts w:ascii="Verdana" w:hAnsi="Verdana"/>
        <w:sz w:val="20"/>
      </w:rPr>
      <w:t xml:space="preserve">MDR Designated Provider Pharmacy - </w:t>
    </w:r>
    <w:r w:rsidRPr="00BA113A">
      <w:rPr>
        <w:rStyle w:val="PageNumber"/>
        <w:rFonts w:ascii="Verdana" w:hAnsi="Verdana"/>
        <w:sz w:val="20"/>
      </w:rPr>
      <w:fldChar w:fldCharType="begin"/>
    </w:r>
    <w:r w:rsidRPr="00BA113A">
      <w:rPr>
        <w:rStyle w:val="PageNumber"/>
        <w:rFonts w:ascii="Verdana" w:hAnsi="Verdana"/>
        <w:sz w:val="20"/>
      </w:rPr>
      <w:instrText xml:space="preserve"> PAGE </w:instrText>
    </w:r>
    <w:r w:rsidRPr="00BA113A">
      <w:rPr>
        <w:rStyle w:val="PageNumber"/>
        <w:rFonts w:ascii="Verdana" w:hAnsi="Verdana"/>
        <w:sz w:val="20"/>
      </w:rPr>
      <w:fldChar w:fldCharType="separate"/>
    </w:r>
    <w:r w:rsidR="00120359">
      <w:rPr>
        <w:rStyle w:val="PageNumber"/>
        <w:rFonts w:ascii="Verdana" w:hAnsi="Verdana"/>
        <w:noProof/>
        <w:sz w:val="20"/>
      </w:rPr>
      <w:t>6</w:t>
    </w:r>
    <w:r w:rsidRPr="00BA113A">
      <w:rPr>
        <w:rStyle w:val="PageNumber"/>
        <w:rFonts w:ascii="Verdana" w:hAnsi="Verdana"/>
        <w:sz w:val="20"/>
      </w:rPr>
      <w:fldChar w:fldCharType="end"/>
    </w:r>
    <w:r w:rsidR="00BA113A">
      <w:rPr>
        <w:rStyle w:val="PageNumber"/>
        <w:rFonts w:ascii="Verdana" w:hAnsi="Verdana"/>
        <w:sz w:val="20"/>
      </w:rPr>
      <w:tab/>
    </w:r>
    <w:r w:rsidR="00CC78C3">
      <w:rPr>
        <w:rStyle w:val="PageNumber"/>
        <w:rFonts w:ascii="Verdana" w:hAnsi="Verdana"/>
        <w:sz w:val="20"/>
      </w:rPr>
      <w:t>1</w:t>
    </w:r>
    <w:r w:rsidR="000D4D9E">
      <w:rPr>
        <w:rStyle w:val="PageNumber"/>
        <w:rFonts w:ascii="Verdana" w:hAnsi="Verdana"/>
        <w:sz w:val="20"/>
      </w:rPr>
      <w:t>0</w:t>
    </w:r>
    <w:r w:rsidRPr="00BA113A">
      <w:rPr>
        <w:rStyle w:val="PageNumber"/>
        <w:rFonts w:ascii="Verdana" w:hAnsi="Verdana"/>
        <w:sz w:val="20"/>
      </w:rPr>
      <w:t xml:space="preserve"> </w:t>
    </w:r>
    <w:r w:rsidR="000D4D9E">
      <w:rPr>
        <w:rStyle w:val="PageNumber"/>
        <w:rFonts w:ascii="Verdana" w:hAnsi="Verdana"/>
        <w:sz w:val="20"/>
      </w:rPr>
      <w:t>May</w:t>
    </w:r>
    <w:r w:rsidRPr="00BA113A">
      <w:rPr>
        <w:rStyle w:val="PageNumber"/>
        <w:rFonts w:ascii="Verdana" w:hAnsi="Verdana"/>
        <w:sz w:val="20"/>
      </w:rPr>
      <w:t xml:space="preserve"> 20</w:t>
    </w:r>
    <w:r w:rsidR="00CC78C3">
      <w:rPr>
        <w:rStyle w:val="PageNumber"/>
        <w:rFonts w:ascii="Verdana" w:hAnsi="Verdana"/>
        <w:sz w:val="20"/>
      </w:rPr>
      <w:t>1</w:t>
    </w:r>
    <w:r w:rsidR="006A1549">
      <w:rPr>
        <w:rStyle w:val="PageNumber"/>
        <w:rFonts w:ascii="Verdana" w:hAnsi="Verdana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74" w:rsidRDefault="00321D74">
      <w:r>
        <w:separator/>
      </w:r>
    </w:p>
  </w:footnote>
  <w:footnote w:type="continuationSeparator" w:id="0">
    <w:p w:rsidR="00321D74" w:rsidRDefault="0032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42EB8"/>
    <w:multiLevelType w:val="hybridMultilevel"/>
    <w:tmpl w:val="034CB786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F2E1A"/>
    <w:multiLevelType w:val="singleLevel"/>
    <w:tmpl w:val="18306F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FD2624C"/>
    <w:multiLevelType w:val="hybridMultilevel"/>
    <w:tmpl w:val="76E82714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5452A"/>
    <w:multiLevelType w:val="hybridMultilevel"/>
    <w:tmpl w:val="4E1E2FC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F7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DB3132"/>
    <w:multiLevelType w:val="hybridMultilevel"/>
    <w:tmpl w:val="EA0EC036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9592C"/>
    <w:multiLevelType w:val="singleLevel"/>
    <w:tmpl w:val="76A6519A"/>
    <w:lvl w:ilvl="0">
      <w:start w:val="2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8"/>
    <w:rsid w:val="000862DF"/>
    <w:rsid w:val="00087841"/>
    <w:rsid w:val="000C5CB9"/>
    <w:rsid w:val="000D4D9E"/>
    <w:rsid w:val="000E43D5"/>
    <w:rsid w:val="000E7299"/>
    <w:rsid w:val="00105F55"/>
    <w:rsid w:val="00120359"/>
    <w:rsid w:val="00132678"/>
    <w:rsid w:val="0014054E"/>
    <w:rsid w:val="001562C5"/>
    <w:rsid w:val="00175A62"/>
    <w:rsid w:val="001A218A"/>
    <w:rsid w:val="001E0CD4"/>
    <w:rsid w:val="001F326D"/>
    <w:rsid w:val="00207734"/>
    <w:rsid w:val="002272C9"/>
    <w:rsid w:val="00234D7C"/>
    <w:rsid w:val="00246EF3"/>
    <w:rsid w:val="00252D8A"/>
    <w:rsid w:val="00264E37"/>
    <w:rsid w:val="00272C71"/>
    <w:rsid w:val="0029332C"/>
    <w:rsid w:val="002C302C"/>
    <w:rsid w:val="002D4FC0"/>
    <w:rsid w:val="002D620B"/>
    <w:rsid w:val="00304205"/>
    <w:rsid w:val="00321D74"/>
    <w:rsid w:val="00366FC4"/>
    <w:rsid w:val="0037166F"/>
    <w:rsid w:val="0038299A"/>
    <w:rsid w:val="00385719"/>
    <w:rsid w:val="003B5129"/>
    <w:rsid w:val="003D28EF"/>
    <w:rsid w:val="00405902"/>
    <w:rsid w:val="00440A85"/>
    <w:rsid w:val="00457F22"/>
    <w:rsid w:val="004A7922"/>
    <w:rsid w:val="004E22DB"/>
    <w:rsid w:val="00536A39"/>
    <w:rsid w:val="0059644F"/>
    <w:rsid w:val="006062BB"/>
    <w:rsid w:val="006A1549"/>
    <w:rsid w:val="006F6818"/>
    <w:rsid w:val="007116F1"/>
    <w:rsid w:val="00720D0D"/>
    <w:rsid w:val="00733133"/>
    <w:rsid w:val="0075054C"/>
    <w:rsid w:val="0076273B"/>
    <w:rsid w:val="00830AE5"/>
    <w:rsid w:val="00851FBC"/>
    <w:rsid w:val="008713BA"/>
    <w:rsid w:val="008C2F69"/>
    <w:rsid w:val="008D4BE4"/>
    <w:rsid w:val="008E3E4A"/>
    <w:rsid w:val="008F4D8A"/>
    <w:rsid w:val="00904A58"/>
    <w:rsid w:val="0098731D"/>
    <w:rsid w:val="00A23FCF"/>
    <w:rsid w:val="00A63766"/>
    <w:rsid w:val="00A748FE"/>
    <w:rsid w:val="00AA259F"/>
    <w:rsid w:val="00AB0A2B"/>
    <w:rsid w:val="00AD0137"/>
    <w:rsid w:val="00AE567A"/>
    <w:rsid w:val="00B05A48"/>
    <w:rsid w:val="00B34CB1"/>
    <w:rsid w:val="00B44E24"/>
    <w:rsid w:val="00BA113A"/>
    <w:rsid w:val="00BC0EFB"/>
    <w:rsid w:val="00BC699B"/>
    <w:rsid w:val="00BF19F7"/>
    <w:rsid w:val="00C0461D"/>
    <w:rsid w:val="00C118F2"/>
    <w:rsid w:val="00CC78C3"/>
    <w:rsid w:val="00D27732"/>
    <w:rsid w:val="00D42BAB"/>
    <w:rsid w:val="00D74403"/>
    <w:rsid w:val="00D77C22"/>
    <w:rsid w:val="00D8410E"/>
    <w:rsid w:val="00E17E6B"/>
    <w:rsid w:val="00E40BB4"/>
    <w:rsid w:val="00E60236"/>
    <w:rsid w:val="00F354BD"/>
    <w:rsid w:val="00F7188B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DD4F56"/>
  <w15:docId w15:val="{9C506D55-22B6-41B3-AE19-28C2E6D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116F1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BA113A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November 2004</vt:lpstr>
    </vt:vector>
  </TitlesOfParts>
  <Company>Department of Defense - Health Affairs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November 2004</dc:title>
  <dc:creator>A Preferred User</dc:creator>
  <cp:lastModifiedBy>Laura Hopkins</cp:lastModifiedBy>
  <cp:revision>2</cp:revision>
  <cp:lastPrinted>2004-10-15T16:11:00Z</cp:lastPrinted>
  <dcterms:created xsi:type="dcterms:W3CDTF">2018-05-10T14:05:00Z</dcterms:created>
  <dcterms:modified xsi:type="dcterms:W3CDTF">2018-05-10T14:05:00Z</dcterms:modified>
</cp:coreProperties>
</file>